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ED08F4" w:rsidRDefault="00AE6CEA" w:rsidP="00AE6CEA">
      <w:pPr>
        <w:spacing w:after="60"/>
        <w:jc w:val="center"/>
        <w:rPr>
          <w:rFonts w:ascii="Times New Roman" w:hAnsi="Times New Roman"/>
          <w:sz w:val="20"/>
          <w:szCs w:val="20"/>
        </w:rPr>
      </w:pPr>
      <w:r w:rsidRPr="00ED08F4">
        <w:rPr>
          <w:rFonts w:ascii="Times New Roman" w:hAnsi="Times New Roman"/>
          <w:b/>
          <w:sz w:val="20"/>
          <w:szCs w:val="20"/>
          <w:lang w:val="sr-Cyrl-CS"/>
        </w:rPr>
        <w:t>Табела 9.1.</w:t>
      </w:r>
      <w:r w:rsidRPr="00ED08F4">
        <w:rPr>
          <w:rFonts w:ascii="Times New Roman" w:hAnsi="Times New Roman"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49"/>
        <w:gridCol w:w="356"/>
        <w:gridCol w:w="587"/>
        <w:gridCol w:w="1337"/>
        <w:gridCol w:w="81"/>
        <w:gridCol w:w="194"/>
        <w:gridCol w:w="840"/>
        <w:gridCol w:w="293"/>
        <w:gridCol w:w="1507"/>
        <w:gridCol w:w="568"/>
        <w:gridCol w:w="1587"/>
      </w:tblGrid>
      <w:tr w:rsidR="00533B58" w:rsidRPr="00ED08F4" w:rsidTr="00B97B18">
        <w:tc>
          <w:tcPr>
            <w:tcW w:w="4447" w:type="dxa"/>
            <w:gridSpan w:val="8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</w:tcPr>
          <w:p w:rsidR="00533B58" w:rsidRPr="00ED08F4" w:rsidRDefault="00533B58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Вељко Брборић</w:t>
            </w:r>
          </w:p>
        </w:tc>
      </w:tr>
      <w:tr w:rsidR="00533B58" w:rsidRPr="00ED08F4" w:rsidTr="00B97B18">
        <w:tc>
          <w:tcPr>
            <w:tcW w:w="4447" w:type="dxa"/>
            <w:gridSpan w:val="8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</w:tcPr>
          <w:p w:rsidR="00533B58" w:rsidRPr="00ED08F4" w:rsidRDefault="00533B58" w:rsidP="00734B6F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Редовни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професор</w:t>
            </w:r>
          </w:p>
        </w:tc>
      </w:tr>
      <w:tr w:rsidR="00533B58" w:rsidRPr="00ED08F4" w:rsidTr="00B97B18">
        <w:tc>
          <w:tcPr>
            <w:tcW w:w="4447" w:type="dxa"/>
            <w:gridSpan w:val="8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ED08F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proofErr w:type="spellEnd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>непуним</w:t>
            </w:r>
            <w:proofErr w:type="spellEnd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D08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</w:tcPr>
          <w:p w:rsidR="00533B58" w:rsidRPr="00ED08F4" w:rsidRDefault="006A6A56" w:rsidP="006A6A5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</w:t>
            </w:r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Универзитета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="00533B58"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ED08F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33B58" w:rsidRPr="00ED08F4">
              <w:rPr>
                <w:rFonts w:ascii="Times New Roman" w:hAnsi="Times New Roman"/>
                <w:sz w:val="20"/>
                <w:szCs w:val="20"/>
              </w:rPr>
              <w:t>1987</w:t>
            </w:r>
            <w:r w:rsidR="00533B58"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533B58" w:rsidRPr="00ED08F4" w:rsidTr="009B5CBC">
        <w:tc>
          <w:tcPr>
            <w:tcW w:w="4447" w:type="dxa"/>
            <w:gridSpan w:val="8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Српски језик</w:t>
            </w:r>
          </w:p>
        </w:tc>
      </w:tr>
      <w:tr w:rsidR="00533B58" w:rsidRPr="00ED08F4" w:rsidTr="009B5CBC">
        <w:tc>
          <w:tcPr>
            <w:tcW w:w="9242" w:type="dxa"/>
            <w:gridSpan w:val="13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533B58" w:rsidRPr="00ED08F4" w:rsidTr="00ED08F4">
        <w:tc>
          <w:tcPr>
            <w:tcW w:w="1843" w:type="dxa"/>
            <w:gridSpan w:val="2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452" w:type="dxa"/>
            <w:gridSpan w:val="4"/>
            <w:shd w:val="clear" w:color="auto" w:fill="auto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Научна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уметничка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Ужа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научна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уметничка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стручна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</w:p>
        </w:tc>
      </w:tr>
      <w:tr w:rsidR="00ED08F4" w:rsidRPr="00ED08F4" w:rsidTr="00ED08F4">
        <w:tc>
          <w:tcPr>
            <w:tcW w:w="1843" w:type="dxa"/>
            <w:gridSpan w:val="2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92" w:type="dxa"/>
            <w:gridSpan w:val="3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2017. </w:t>
            </w:r>
          </w:p>
        </w:tc>
        <w:tc>
          <w:tcPr>
            <w:tcW w:w="2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Филолошке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Српски језик</w:t>
            </w:r>
          </w:p>
        </w:tc>
      </w:tr>
      <w:tr w:rsidR="00ED08F4" w:rsidRPr="00ED08F4" w:rsidTr="00ED08F4">
        <w:tc>
          <w:tcPr>
            <w:tcW w:w="1843" w:type="dxa"/>
            <w:gridSpan w:val="2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2" w:type="dxa"/>
            <w:gridSpan w:val="3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2003.</w:t>
            </w:r>
          </w:p>
        </w:tc>
        <w:tc>
          <w:tcPr>
            <w:tcW w:w="2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Ф</w:t>
            </w:r>
            <w:bookmarkStart w:id="0" w:name="_GoBack"/>
            <w:bookmarkEnd w:id="0"/>
            <w:r w:rsidRPr="00ED08F4">
              <w:rPr>
                <w:rFonts w:ascii="Times New Roman" w:hAnsi="Times New Roman"/>
                <w:sz w:val="20"/>
                <w:szCs w:val="20"/>
              </w:rPr>
              <w:t>илолошке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Српски језик</w:t>
            </w:r>
          </w:p>
        </w:tc>
      </w:tr>
      <w:tr w:rsidR="00ED08F4" w:rsidRPr="00ED08F4" w:rsidTr="00ED08F4">
        <w:tc>
          <w:tcPr>
            <w:tcW w:w="1843" w:type="dxa"/>
            <w:gridSpan w:val="2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92" w:type="dxa"/>
            <w:gridSpan w:val="3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1994.</w:t>
            </w:r>
          </w:p>
        </w:tc>
        <w:tc>
          <w:tcPr>
            <w:tcW w:w="2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Филолошке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Српски језик</w:t>
            </w:r>
          </w:p>
        </w:tc>
      </w:tr>
      <w:tr w:rsidR="00ED08F4" w:rsidRPr="00ED08F4" w:rsidTr="00ED08F4">
        <w:tc>
          <w:tcPr>
            <w:tcW w:w="1843" w:type="dxa"/>
            <w:gridSpan w:val="2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2" w:type="dxa"/>
            <w:gridSpan w:val="3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1987.</w:t>
            </w:r>
          </w:p>
        </w:tc>
        <w:tc>
          <w:tcPr>
            <w:tcW w:w="2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Филолошке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</w:tcPr>
          <w:p w:rsidR="00ED08F4" w:rsidRPr="00ED08F4" w:rsidRDefault="00ED08F4" w:rsidP="00ED08F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Српски језик</w:t>
            </w:r>
          </w:p>
        </w:tc>
      </w:tr>
      <w:tr w:rsidR="00533B58" w:rsidRPr="00ED08F4" w:rsidTr="009B5CBC">
        <w:tc>
          <w:tcPr>
            <w:tcW w:w="9242" w:type="dxa"/>
            <w:gridSpan w:val="13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ED08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proofErr w:type="spellEnd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>првом</w:t>
            </w:r>
            <w:proofErr w:type="spellEnd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proofErr w:type="spellEnd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>другом</w:t>
            </w:r>
            <w:proofErr w:type="spellEnd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>степену</w:t>
            </w:r>
            <w:proofErr w:type="spellEnd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b/>
                <w:sz w:val="20"/>
                <w:szCs w:val="20"/>
              </w:rPr>
              <w:t>студија</w:t>
            </w:r>
            <w:proofErr w:type="spellEnd"/>
          </w:p>
        </w:tc>
      </w:tr>
      <w:tr w:rsidR="00533B58" w:rsidRPr="00ED08F4" w:rsidTr="00A85307">
        <w:tc>
          <w:tcPr>
            <w:tcW w:w="709" w:type="dxa"/>
            <w:shd w:val="clear" w:color="auto" w:fill="auto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Р.</w:t>
            </w:r>
            <w:r w:rsidR="00ED08F4"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Ознака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2361" w:type="dxa"/>
            <w:gridSpan w:val="4"/>
            <w:shd w:val="clear" w:color="auto" w:fill="auto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>Назив</w:t>
            </w:r>
            <w:proofErr w:type="spellEnd"/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>предмета</w:t>
            </w:r>
            <w:proofErr w:type="spellEnd"/>
            <w:r w:rsidRPr="00ED08F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Вид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>Назив</w:t>
            </w:r>
            <w:proofErr w:type="spellEnd"/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>студијског</w:t>
            </w:r>
            <w:proofErr w:type="spellEnd"/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>програма</w:t>
            </w:r>
            <w:proofErr w:type="spellEnd"/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ED08F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ED08F4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ED08F4" w:rsidRPr="00ED08F4" w:rsidTr="00A85307">
        <w:tc>
          <w:tcPr>
            <w:tcW w:w="709" w:type="dxa"/>
            <w:shd w:val="clear" w:color="auto" w:fill="auto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ED08F4" w:rsidRPr="007965FE" w:rsidRDefault="00ED08F4" w:rsidP="007965F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965FE">
              <w:rPr>
                <w:rFonts w:ascii="Times New Roman" w:hAnsi="Times New Roman"/>
                <w:sz w:val="20"/>
                <w:szCs w:val="20"/>
                <w:lang w:val="sr-Latn-RS"/>
              </w:rPr>
              <w:t>ONO103</w:t>
            </w:r>
          </w:p>
        </w:tc>
        <w:tc>
          <w:tcPr>
            <w:tcW w:w="2361" w:type="dxa"/>
            <w:gridSpan w:val="4"/>
            <w:shd w:val="clear" w:color="auto" w:fill="auto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Методика дикције и реторике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</w:rPr>
              <w:t xml:space="preserve">СП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обр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учитеља</w:t>
            </w:r>
            <w:proofErr w:type="spellEnd"/>
          </w:p>
        </w:tc>
        <w:tc>
          <w:tcPr>
            <w:tcW w:w="1587" w:type="dxa"/>
            <w:shd w:val="clear" w:color="auto" w:fill="auto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ED08F4" w:rsidRPr="00ED08F4" w:rsidTr="00A85307">
        <w:tc>
          <w:tcPr>
            <w:tcW w:w="709" w:type="dxa"/>
            <w:shd w:val="clear" w:color="auto" w:fill="auto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ED08F4" w:rsidRPr="007965FE" w:rsidRDefault="00ED08F4" w:rsidP="007965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5FE">
              <w:rPr>
                <w:rFonts w:ascii="Times New Roman" w:hAnsi="Times New Roman"/>
                <w:sz w:val="20"/>
                <w:szCs w:val="20"/>
              </w:rPr>
              <w:t>OVO171</w:t>
            </w:r>
          </w:p>
        </w:tc>
        <w:tc>
          <w:tcPr>
            <w:tcW w:w="2361" w:type="dxa"/>
            <w:gridSpan w:val="4"/>
            <w:shd w:val="clear" w:color="auto" w:fill="auto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Методика дикције и реторике</w:t>
            </w:r>
          </w:p>
        </w:tc>
        <w:tc>
          <w:tcPr>
            <w:tcW w:w="1327" w:type="dxa"/>
            <w:gridSpan w:val="3"/>
            <w:shd w:val="clear" w:color="auto" w:fill="auto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RS"/>
              </w:rPr>
              <w:t>СП за о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ED08F4" w:rsidRPr="00ED08F4" w:rsidRDefault="00ED08F4" w:rsidP="00ED08F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33B58" w:rsidRPr="00ED08F4" w:rsidTr="009B5CBC">
        <w:tc>
          <w:tcPr>
            <w:tcW w:w="9242" w:type="dxa"/>
            <w:gridSpan w:val="13"/>
            <w:vAlign w:val="center"/>
          </w:tcPr>
          <w:p w:rsidR="00533B58" w:rsidRPr="00ED08F4" w:rsidRDefault="00533B5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33B58" w:rsidRPr="00ED08F4" w:rsidTr="00ED08F4">
        <w:tc>
          <w:tcPr>
            <w:tcW w:w="709" w:type="dxa"/>
            <w:vAlign w:val="center"/>
          </w:tcPr>
          <w:p w:rsidR="00533B58" w:rsidRPr="00ED08F4" w:rsidRDefault="00533B58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  <w:vAlign w:val="center"/>
          </w:tcPr>
          <w:p w:rsidR="00802BE5" w:rsidRPr="00ED08F4" w:rsidRDefault="00802BE5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Брборић, В. (2019). </w:t>
            </w:r>
            <w:r w:rsidRPr="00ED08F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Муке око језика и  правописа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 Прометеј.</w:t>
            </w:r>
          </w:p>
        </w:tc>
      </w:tr>
      <w:tr w:rsidR="00802BE5" w:rsidRPr="00ED08F4" w:rsidTr="00ED08F4">
        <w:tc>
          <w:tcPr>
            <w:tcW w:w="709" w:type="dxa"/>
            <w:vAlign w:val="center"/>
          </w:tcPr>
          <w:p w:rsidR="00802BE5" w:rsidRPr="00ED08F4" w:rsidRDefault="00802BE5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</w:tcPr>
          <w:p w:rsidR="00802BE5" w:rsidRPr="00ED08F4" w:rsidRDefault="00802BE5" w:rsidP="00802BE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Cvetanović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 xml:space="preserve"> Z., </w:t>
            </w:r>
            <w:proofErr w:type="spellStart"/>
            <w:r w:rsidRPr="00ED08F4">
              <w:rPr>
                <w:rFonts w:ascii="Times New Roman" w:hAnsi="Times New Roman"/>
                <w:sz w:val="20"/>
                <w:szCs w:val="20"/>
              </w:rPr>
              <w:t>Brborić</w:t>
            </w:r>
            <w:proofErr w:type="spellEnd"/>
            <w:r w:rsidRPr="00ED08F4">
              <w:rPr>
                <w:rFonts w:ascii="Times New Roman" w:hAnsi="Times New Roman"/>
                <w:sz w:val="20"/>
                <w:szCs w:val="20"/>
              </w:rPr>
              <w:t>, V. (2019).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D08F4">
              <w:rPr>
                <w:rFonts w:ascii="Times New Roman" w:hAnsi="Times New Roman"/>
                <w:sz w:val="20"/>
                <w:szCs w:val="20"/>
                <w:lang w:val="en-GB"/>
              </w:rPr>
              <w:t>Teaching Vocabulary to Pupils in the First Grade of Primary School: An Experimental Approach</w:t>
            </w:r>
            <w:r w:rsidRPr="00ED08F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D08F4">
              <w:rPr>
                <w:rFonts w:ascii="Times New Roman" w:hAnsi="Times New Roman"/>
                <w:i/>
                <w:sz w:val="20"/>
                <w:szCs w:val="20"/>
              </w:rPr>
              <w:t>Croatian Journal of Education</w:t>
            </w:r>
            <w:r w:rsidRPr="00ED08F4">
              <w:rPr>
                <w:rFonts w:ascii="Times New Roman" w:hAnsi="Times New Roman"/>
                <w:sz w:val="20"/>
                <w:szCs w:val="20"/>
              </w:rPr>
              <w:t>. 21 (2), 453–477.</w:t>
            </w:r>
          </w:p>
        </w:tc>
      </w:tr>
      <w:tr w:rsidR="00802BE5" w:rsidRPr="00ED08F4" w:rsidTr="00ED08F4">
        <w:tc>
          <w:tcPr>
            <w:tcW w:w="709" w:type="dxa"/>
            <w:vAlign w:val="center"/>
          </w:tcPr>
          <w:p w:rsidR="00802BE5" w:rsidRPr="00ED08F4" w:rsidRDefault="00802BE5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</w:tcPr>
          <w:p w:rsidR="00802BE5" w:rsidRPr="00ED08F4" w:rsidRDefault="00802BE5" w:rsidP="00101B2D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Брборић, В. (2016). </w:t>
            </w:r>
            <w:r w:rsidRPr="00ED08F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 српском правопису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Друштво за српски језик и књижевност.</w:t>
            </w:r>
          </w:p>
        </w:tc>
      </w:tr>
      <w:tr w:rsidR="00802BE5" w:rsidRPr="00ED08F4" w:rsidTr="00ED08F4">
        <w:tc>
          <w:tcPr>
            <w:tcW w:w="709" w:type="dxa"/>
            <w:vAlign w:val="center"/>
          </w:tcPr>
          <w:p w:rsidR="00802BE5" w:rsidRPr="00ED08F4" w:rsidRDefault="00802BE5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</w:tcPr>
          <w:p w:rsidR="00802BE5" w:rsidRPr="00ED08F4" w:rsidRDefault="00802BE5" w:rsidP="00564F2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Брборић, В. (2011). </w:t>
            </w:r>
            <w:r w:rsidRPr="00ED08F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Правопис и школа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Друштво за српски језик и књижевност.</w:t>
            </w:r>
          </w:p>
        </w:tc>
      </w:tr>
      <w:tr w:rsidR="00802BE5" w:rsidRPr="00ED08F4" w:rsidTr="00ED08F4">
        <w:tc>
          <w:tcPr>
            <w:tcW w:w="709" w:type="dxa"/>
            <w:vAlign w:val="center"/>
          </w:tcPr>
          <w:p w:rsidR="00802BE5" w:rsidRPr="00ED08F4" w:rsidRDefault="00802BE5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</w:tcPr>
          <w:p w:rsidR="00802BE5" w:rsidRPr="00ED08F4" w:rsidRDefault="00802BE5" w:rsidP="00564F2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Брборић, В. (2008). </w:t>
            </w:r>
            <w:r w:rsidRPr="00ED08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Српски правопис у двадесетом веку. 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У: </w:t>
            </w:r>
            <w:r w:rsidRPr="00ED08F4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Зборник Матице српске за славистику</w:t>
            </w:r>
            <w:r w:rsidRPr="00ED08F4">
              <w:rPr>
                <w:rFonts w:ascii="Times New Roman" w:hAnsi="Times New Roman"/>
                <w:sz w:val="20"/>
                <w:szCs w:val="20"/>
                <w:lang w:val="ru-RU"/>
              </w:rPr>
              <w:t>, (73), 43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Pr="00ED08F4">
              <w:rPr>
                <w:rFonts w:ascii="Times New Roman" w:hAnsi="Times New Roman"/>
                <w:sz w:val="20"/>
                <w:szCs w:val="20"/>
                <w:lang w:val="ru-RU"/>
              </w:rPr>
              <w:t>55.</w:t>
            </w:r>
          </w:p>
        </w:tc>
      </w:tr>
      <w:tr w:rsidR="00802BE5" w:rsidRPr="00ED08F4" w:rsidTr="00ED08F4">
        <w:tc>
          <w:tcPr>
            <w:tcW w:w="709" w:type="dxa"/>
            <w:vAlign w:val="center"/>
          </w:tcPr>
          <w:p w:rsidR="00802BE5" w:rsidRPr="00ED08F4" w:rsidRDefault="00802BE5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</w:tcPr>
          <w:p w:rsidR="00802BE5" w:rsidRPr="00ED08F4" w:rsidRDefault="00802BE5" w:rsidP="00737DF3">
            <w:pPr>
              <w:pStyle w:val="HTMLPreformatted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ED08F4">
              <w:rPr>
                <w:rFonts w:ascii="Times New Roman" w:hAnsi="Times New Roman" w:cs="Times New Roman"/>
                <w:lang w:val="sr-Cyrl-CS"/>
              </w:rPr>
              <w:t xml:space="preserve">Брборић, В. (2008). </w:t>
            </w:r>
            <w:r w:rsidRPr="00ED08F4">
              <w:rPr>
                <w:rFonts w:ascii="Times New Roman" w:hAnsi="Times New Roman" w:cs="Times New Roman"/>
                <w:lang w:val="ru-RU"/>
              </w:rPr>
              <w:t xml:space="preserve">Скраћенице у правописним речницима српског језика. </w:t>
            </w:r>
            <w:r w:rsidRPr="00ED08F4">
              <w:rPr>
                <w:rFonts w:ascii="Times New Roman" w:hAnsi="Times New Roman" w:cs="Times New Roman"/>
                <w:lang w:val="sr-Cyrl-CS"/>
              </w:rPr>
              <w:t>У:</w:t>
            </w:r>
            <w:r w:rsidRPr="00ED08F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D08F4">
              <w:rPr>
                <w:rFonts w:ascii="Times New Roman" w:hAnsi="Times New Roman" w:cs="Times New Roman"/>
                <w:i/>
                <w:lang w:val="ru-RU"/>
              </w:rPr>
              <w:t>Научни састанак слависта у Вукове дане</w:t>
            </w:r>
            <w:r w:rsidRPr="00ED08F4">
              <w:rPr>
                <w:rFonts w:ascii="Times New Roman" w:hAnsi="Times New Roman" w:cs="Times New Roman"/>
                <w:lang w:val="ru-RU"/>
              </w:rPr>
              <w:t>,</w:t>
            </w:r>
            <w:r w:rsidRPr="00ED08F4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D08F4">
              <w:rPr>
                <w:rFonts w:ascii="Times New Roman" w:hAnsi="Times New Roman" w:cs="Times New Roman"/>
              </w:rPr>
              <w:t xml:space="preserve">37 </w:t>
            </w:r>
            <w:r w:rsidRPr="00ED08F4">
              <w:rPr>
                <w:rFonts w:ascii="Times New Roman" w:hAnsi="Times New Roman" w:cs="Times New Roman"/>
                <w:lang w:val="sr-Cyrl-CS"/>
              </w:rPr>
              <w:t>(</w:t>
            </w:r>
            <w:r w:rsidRPr="00ED08F4">
              <w:rPr>
                <w:rFonts w:ascii="Times New Roman" w:hAnsi="Times New Roman" w:cs="Times New Roman"/>
              </w:rPr>
              <w:t>1</w:t>
            </w:r>
            <w:r w:rsidRPr="00ED08F4">
              <w:rPr>
                <w:rFonts w:ascii="Times New Roman" w:hAnsi="Times New Roman" w:cs="Times New Roman"/>
                <w:lang w:val="sr-Cyrl-CS"/>
              </w:rPr>
              <w:t>)</w:t>
            </w:r>
            <w:r w:rsidRPr="00ED08F4">
              <w:rPr>
                <w:rFonts w:ascii="Times New Roman" w:hAnsi="Times New Roman" w:cs="Times New Roman"/>
              </w:rPr>
              <w:t>,</w:t>
            </w:r>
            <w:r w:rsidRPr="00ED08F4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ED08F4">
              <w:rPr>
                <w:rFonts w:ascii="Times New Roman" w:hAnsi="Times New Roman" w:cs="Times New Roman"/>
              </w:rPr>
              <w:t>327–337.</w:t>
            </w:r>
          </w:p>
        </w:tc>
      </w:tr>
      <w:tr w:rsidR="00802BE5" w:rsidRPr="00ED08F4" w:rsidTr="00ED08F4">
        <w:tc>
          <w:tcPr>
            <w:tcW w:w="709" w:type="dxa"/>
            <w:vAlign w:val="center"/>
          </w:tcPr>
          <w:p w:rsidR="00802BE5" w:rsidRPr="00ED08F4" w:rsidRDefault="00802BE5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</w:tcPr>
          <w:p w:rsidR="00802BE5" w:rsidRPr="00ED08F4" w:rsidRDefault="00802BE5" w:rsidP="00564F2F">
            <w:pPr>
              <w:rPr>
                <w:rFonts w:ascii="Times New Roman" w:hAnsi="Times New Roman"/>
                <w:sz w:val="20"/>
                <w:szCs w:val="20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Брборић, В. (2005). Неке терминолошке дилеме код српске интерпункције. </w:t>
            </w:r>
            <w:r w:rsidRPr="00ED08F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Научни састанак слависта у Вукове дане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, 34 (3), 253–262.</w:t>
            </w:r>
          </w:p>
        </w:tc>
      </w:tr>
      <w:tr w:rsidR="00802BE5" w:rsidRPr="00ED08F4" w:rsidTr="00ED08F4">
        <w:tc>
          <w:tcPr>
            <w:tcW w:w="709" w:type="dxa"/>
            <w:vAlign w:val="center"/>
          </w:tcPr>
          <w:p w:rsidR="00802BE5" w:rsidRPr="00ED08F4" w:rsidRDefault="00802BE5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</w:tcPr>
          <w:p w:rsidR="00802BE5" w:rsidRPr="00ED08F4" w:rsidRDefault="00802BE5" w:rsidP="00564F2F">
            <w:pPr>
              <w:pStyle w:val="BodyText"/>
              <w:spacing w:line="240" w:lineRule="auto"/>
              <w:rPr>
                <w:sz w:val="20"/>
                <w:lang w:val="sr-Cyrl-CS"/>
              </w:rPr>
            </w:pPr>
            <w:r w:rsidRPr="00ED08F4">
              <w:rPr>
                <w:sz w:val="20"/>
                <w:lang w:val="sr-Cyrl-CS"/>
              </w:rPr>
              <w:t xml:space="preserve">Брборић, В. (2004). </w:t>
            </w:r>
            <w:r w:rsidRPr="00ED08F4">
              <w:rPr>
                <w:i/>
                <w:sz w:val="20"/>
                <w:lang w:val="ru-RU"/>
              </w:rPr>
              <w:t>Правопис српског језика у наставној пракси</w:t>
            </w:r>
            <w:r w:rsidRPr="00ED08F4">
              <w:rPr>
                <w:sz w:val="20"/>
                <w:lang w:val="ru-RU"/>
              </w:rPr>
              <w:t>. Београд: Филолошки факултет.</w:t>
            </w:r>
          </w:p>
        </w:tc>
      </w:tr>
      <w:tr w:rsidR="00802BE5" w:rsidRPr="00ED08F4" w:rsidTr="00ED08F4">
        <w:tc>
          <w:tcPr>
            <w:tcW w:w="709" w:type="dxa"/>
            <w:vAlign w:val="center"/>
          </w:tcPr>
          <w:p w:rsidR="00802BE5" w:rsidRPr="00ED08F4" w:rsidRDefault="00802BE5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</w:tcPr>
          <w:p w:rsidR="00802BE5" w:rsidRPr="00ED08F4" w:rsidRDefault="00802BE5" w:rsidP="00564F2F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Брборић, В. (2004). Интерпункцијска терминологија од Вука до данас. У: </w:t>
            </w:r>
            <w:r w:rsidRPr="00ED08F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Научни састанак слависта у Вукове дане</w:t>
            </w: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, 33 (3), 195–207.</w:t>
            </w:r>
          </w:p>
        </w:tc>
      </w:tr>
      <w:tr w:rsidR="00802BE5" w:rsidRPr="00ED08F4" w:rsidTr="00ED08F4">
        <w:tc>
          <w:tcPr>
            <w:tcW w:w="709" w:type="dxa"/>
            <w:vAlign w:val="center"/>
          </w:tcPr>
          <w:p w:rsidR="00802BE5" w:rsidRPr="00ED08F4" w:rsidRDefault="00802BE5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33" w:type="dxa"/>
            <w:gridSpan w:val="12"/>
            <w:shd w:val="clear" w:color="auto" w:fill="auto"/>
          </w:tcPr>
          <w:p w:rsidR="00802BE5" w:rsidRPr="00ED08F4" w:rsidRDefault="00802BE5" w:rsidP="00F427BC">
            <w:pPr>
              <w:pStyle w:val="BodyText"/>
              <w:spacing w:line="240" w:lineRule="auto"/>
              <w:rPr>
                <w:sz w:val="20"/>
                <w:lang w:val="sr-Cyrl-CS"/>
              </w:rPr>
            </w:pPr>
            <w:r w:rsidRPr="00ED08F4">
              <w:rPr>
                <w:sz w:val="20"/>
                <w:lang w:val="sr-Cyrl-CS"/>
              </w:rPr>
              <w:t>Брборић, В</w:t>
            </w:r>
            <w:r w:rsidR="00F427BC" w:rsidRPr="00ED08F4">
              <w:rPr>
                <w:sz w:val="20"/>
                <w:lang w:val="sr-Cyrl-CS"/>
              </w:rPr>
              <w:t>.</w:t>
            </w:r>
            <w:r w:rsidRPr="00ED08F4">
              <w:rPr>
                <w:sz w:val="20"/>
                <w:lang w:val="sr-Cyrl-CS"/>
              </w:rPr>
              <w:t xml:space="preserve"> (2004). </w:t>
            </w:r>
            <w:r w:rsidRPr="00ED08F4">
              <w:rPr>
                <w:sz w:val="20"/>
                <w:lang w:val="ru-RU"/>
              </w:rPr>
              <w:t>Наставна пракса и правопис српског језика</w:t>
            </w:r>
            <w:r w:rsidRPr="00ED08F4">
              <w:rPr>
                <w:sz w:val="20"/>
                <w:lang w:val="sr-Cyrl-CS"/>
              </w:rPr>
              <w:t xml:space="preserve">. </w:t>
            </w:r>
            <w:proofErr w:type="spellStart"/>
            <w:r w:rsidRPr="00ED08F4">
              <w:rPr>
                <w:i/>
                <w:sz w:val="20"/>
              </w:rPr>
              <w:t>Књижевност</w:t>
            </w:r>
            <w:proofErr w:type="spellEnd"/>
            <w:r w:rsidRPr="00ED08F4">
              <w:rPr>
                <w:i/>
                <w:sz w:val="20"/>
              </w:rPr>
              <w:t xml:space="preserve"> и </w:t>
            </w:r>
            <w:proofErr w:type="spellStart"/>
            <w:r w:rsidRPr="00ED08F4">
              <w:rPr>
                <w:i/>
                <w:sz w:val="20"/>
              </w:rPr>
              <w:t>језик</w:t>
            </w:r>
            <w:proofErr w:type="spellEnd"/>
            <w:r w:rsidRPr="00ED08F4">
              <w:rPr>
                <w:sz w:val="20"/>
                <w:lang w:val="sr-Cyrl-CS"/>
              </w:rPr>
              <w:t>,</w:t>
            </w:r>
            <w:r w:rsidRPr="00ED08F4">
              <w:rPr>
                <w:i/>
                <w:sz w:val="20"/>
              </w:rPr>
              <w:t xml:space="preserve"> </w:t>
            </w:r>
            <w:r w:rsidRPr="00ED08F4">
              <w:rPr>
                <w:sz w:val="20"/>
              </w:rPr>
              <w:t>51 (3/4)</w:t>
            </w:r>
            <w:r w:rsidRPr="00ED08F4">
              <w:rPr>
                <w:sz w:val="20"/>
                <w:lang w:val="sr-Cyrl-CS"/>
              </w:rPr>
              <w:t>,</w:t>
            </w:r>
            <w:r w:rsidRPr="00ED08F4">
              <w:rPr>
                <w:sz w:val="20"/>
              </w:rPr>
              <w:t xml:space="preserve"> 385–397.</w:t>
            </w:r>
          </w:p>
        </w:tc>
      </w:tr>
      <w:tr w:rsidR="00802BE5" w:rsidRPr="00ED08F4" w:rsidTr="009B5CBC">
        <w:tc>
          <w:tcPr>
            <w:tcW w:w="9242" w:type="dxa"/>
            <w:gridSpan w:val="13"/>
            <w:vAlign w:val="center"/>
          </w:tcPr>
          <w:p w:rsidR="00802BE5" w:rsidRPr="00ED08F4" w:rsidRDefault="00802BE5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02BE5" w:rsidRPr="00ED08F4" w:rsidTr="009B5CBC">
        <w:tc>
          <w:tcPr>
            <w:tcW w:w="4172" w:type="dxa"/>
            <w:gridSpan w:val="6"/>
            <w:vAlign w:val="center"/>
          </w:tcPr>
          <w:p w:rsidR="00802BE5" w:rsidRPr="00ED08F4" w:rsidRDefault="00802BE5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:rsidR="00802BE5" w:rsidRPr="00ED08F4" w:rsidRDefault="00A85307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802BE5" w:rsidRPr="00ED08F4" w:rsidTr="009B5CBC">
        <w:tc>
          <w:tcPr>
            <w:tcW w:w="4172" w:type="dxa"/>
            <w:gridSpan w:val="6"/>
            <w:vAlign w:val="center"/>
          </w:tcPr>
          <w:p w:rsidR="00802BE5" w:rsidRPr="00ED08F4" w:rsidRDefault="00802BE5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:rsidR="00802BE5" w:rsidRPr="00ED08F4" w:rsidRDefault="00A85307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802BE5" w:rsidRPr="00ED08F4" w:rsidTr="00A85307">
        <w:tc>
          <w:tcPr>
            <w:tcW w:w="4172" w:type="dxa"/>
            <w:gridSpan w:val="6"/>
            <w:vAlign w:val="center"/>
          </w:tcPr>
          <w:p w:rsidR="00802BE5" w:rsidRPr="00ED08F4" w:rsidRDefault="00802BE5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408" w:type="dxa"/>
            <w:gridSpan w:val="4"/>
            <w:vAlign w:val="center"/>
          </w:tcPr>
          <w:p w:rsidR="00802BE5" w:rsidRPr="00ED08F4" w:rsidRDefault="00802BE5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Домаћи      1</w:t>
            </w:r>
          </w:p>
        </w:tc>
        <w:tc>
          <w:tcPr>
            <w:tcW w:w="3662" w:type="dxa"/>
            <w:gridSpan w:val="3"/>
            <w:vAlign w:val="center"/>
          </w:tcPr>
          <w:p w:rsidR="00802BE5" w:rsidRPr="00ED08F4" w:rsidRDefault="00802BE5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A853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802BE5" w:rsidRPr="00ED08F4" w:rsidTr="009B5CBC">
        <w:tc>
          <w:tcPr>
            <w:tcW w:w="2248" w:type="dxa"/>
            <w:gridSpan w:val="4"/>
            <w:vAlign w:val="center"/>
          </w:tcPr>
          <w:p w:rsidR="00802BE5" w:rsidRPr="00ED08F4" w:rsidRDefault="00802BE5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:rsidR="00802BE5" w:rsidRPr="00ED08F4" w:rsidRDefault="00A85307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802BE5" w:rsidRPr="00ED08F4" w:rsidTr="009B5CBC">
        <w:tc>
          <w:tcPr>
            <w:tcW w:w="9242" w:type="dxa"/>
            <w:gridSpan w:val="13"/>
            <w:vAlign w:val="center"/>
          </w:tcPr>
          <w:p w:rsidR="00802BE5" w:rsidRPr="00ED08F4" w:rsidRDefault="00802BE5" w:rsidP="00AE6CEA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08F4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A853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/</w:t>
            </w:r>
          </w:p>
        </w:tc>
      </w:tr>
    </w:tbl>
    <w:p w:rsidR="002E6724" w:rsidRDefault="002E6724"/>
    <w:sectPr w:rsidR="002E6724" w:rsidSect="00FE3B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B5A64"/>
    <w:rsid w:val="00101B2D"/>
    <w:rsid w:val="001A3EAC"/>
    <w:rsid w:val="001B5602"/>
    <w:rsid w:val="002E6724"/>
    <w:rsid w:val="00381A36"/>
    <w:rsid w:val="004317E2"/>
    <w:rsid w:val="00533B58"/>
    <w:rsid w:val="00564F2F"/>
    <w:rsid w:val="006A6A56"/>
    <w:rsid w:val="0073471B"/>
    <w:rsid w:val="00737DF3"/>
    <w:rsid w:val="0079195F"/>
    <w:rsid w:val="007965FE"/>
    <w:rsid w:val="007E3F1B"/>
    <w:rsid w:val="00802BE5"/>
    <w:rsid w:val="00861C3A"/>
    <w:rsid w:val="008B6E99"/>
    <w:rsid w:val="008F2273"/>
    <w:rsid w:val="009B5CBC"/>
    <w:rsid w:val="00A2785C"/>
    <w:rsid w:val="00A85307"/>
    <w:rsid w:val="00AE6CEA"/>
    <w:rsid w:val="00AF4CF9"/>
    <w:rsid w:val="00C73988"/>
    <w:rsid w:val="00D01EF6"/>
    <w:rsid w:val="00D87CF8"/>
    <w:rsid w:val="00E17E91"/>
    <w:rsid w:val="00ED08F4"/>
    <w:rsid w:val="00F427BC"/>
    <w:rsid w:val="00FE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A5525B-3953-407B-8B67-4FDAED66C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533B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33B58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rsid w:val="00533B58"/>
    <w:pPr>
      <w:spacing w:line="48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3B5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8</cp:revision>
  <dcterms:created xsi:type="dcterms:W3CDTF">2020-06-19T11:14:00Z</dcterms:created>
  <dcterms:modified xsi:type="dcterms:W3CDTF">2024-02-26T12:49:00Z</dcterms:modified>
</cp:coreProperties>
</file>